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附件6：</w:t>
      </w:r>
    </w:p>
    <w:p>
      <w:pPr>
        <w:spacing w:line="600" w:lineRule="exact"/>
        <w:jc w:val="center"/>
        <w:rPr>
          <w:rFonts w:eastAsia="方正小标宋简体"/>
          <w:sz w:val="44"/>
          <w:szCs w:val="44"/>
          <w:highlight w:val="none"/>
        </w:rPr>
      </w:pPr>
      <w:r>
        <w:rPr>
          <w:rFonts w:hint="eastAsia" w:eastAsia="方正小标宋简体" w:cs="方正小标宋简体"/>
          <w:sz w:val="44"/>
          <w:szCs w:val="44"/>
          <w:highlight w:val="none"/>
          <w:lang w:val="en-US" w:eastAsia="zh-CN"/>
        </w:rPr>
        <w:t>应聘人员</w:t>
      </w:r>
      <w:r>
        <w:rPr>
          <w:rFonts w:hint="eastAsia" w:eastAsia="方正小标宋简体" w:cs="方正小标宋简体"/>
          <w:sz w:val="44"/>
          <w:szCs w:val="44"/>
          <w:highlight w:val="none"/>
        </w:rPr>
        <w:t>健康管理信息承诺书</w:t>
      </w:r>
    </w:p>
    <w:tbl>
      <w:tblPr>
        <w:tblStyle w:val="3"/>
        <w:tblW w:w="104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1109"/>
        <w:gridCol w:w="1107"/>
        <w:gridCol w:w="1276"/>
        <w:gridCol w:w="1421"/>
        <w:gridCol w:w="1984"/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35" w:type="dxa"/>
            <w:vMerge w:val="restart"/>
            <w:noWrap w:val="0"/>
            <w:vAlign w:val="top"/>
          </w:tcPr>
          <w:p>
            <w:pPr>
              <w:spacing w:line="24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bookmarkStart w:id="0" w:name="_GoBack"/>
            <w:r>
              <w:rPr>
                <w:rFonts w:ascii="Calibri" w:hAnsi="Calibri" w:cs="Calibri"/>
                <w:sz w:val="21"/>
                <w:szCs w:val="21"/>
                <w:highlight w:val="non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20320</wp:posOffset>
                      </wp:positionV>
                      <wp:extent cx="657225" cy="1209675"/>
                      <wp:effectExtent l="4445" t="2540" r="5080" b="6985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7225" cy="1209675"/>
                              </a:xfrm>
                              <a:prstGeom prst="straightConnector1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1.95pt;margin-top:1.6pt;height:95.25pt;width:51.75pt;z-index:251659264;mso-width-relative:page;mso-height-relative:page;" filled="f" stroked="t" coordsize="21600,21600" o:gfxdata="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C0ilBnVAAAABwEAAA8AAAAAAAAAAQAgAAAAIgAAAGRycy9k&#10;b3ducmV2LnhtbFBLAQIUABQAAAAIAIdO4kCi0bisBQIAAP8DAAAOAAAAAAAAAAEAIAAAACQBAABk&#10;cnMvZTJvRG9jLnhtbFBLBQYAAAAABgAGAFkBAACbBQAAAAA=&#10;">
                      <v:path arrowok="t"/>
                      <v:fill on="f" focussize="0,0"/>
                      <v:stroke weight="0.25pt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bookmarkEnd w:id="0"/>
          </w:p>
          <w:p>
            <w:pPr>
              <w:spacing w:line="24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情</w:t>
            </w:r>
            <w:r>
              <w:rPr>
                <w:rFonts w:eastAsia="黑体"/>
                <w:sz w:val="21"/>
                <w:szCs w:val="21"/>
                <w:highlight w:val="none"/>
              </w:rPr>
              <w:t xml:space="preserve"> 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形</w:t>
            </w:r>
          </w:p>
          <w:p>
            <w:pPr>
              <w:spacing w:line="24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</w:p>
          <w:p>
            <w:pPr>
              <w:spacing w:line="24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</w:p>
          <w:p>
            <w:pPr>
              <w:spacing w:line="24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</w:p>
          <w:p>
            <w:pPr>
              <w:spacing w:line="240" w:lineRule="exact"/>
              <w:jc w:val="left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姓</w:t>
            </w:r>
            <w:r>
              <w:rPr>
                <w:rFonts w:eastAsia="黑体"/>
                <w:sz w:val="21"/>
                <w:szCs w:val="21"/>
                <w:highlight w:val="none"/>
              </w:rPr>
              <w:t xml:space="preserve"> 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名</w:t>
            </w:r>
          </w:p>
        </w:tc>
        <w:tc>
          <w:tcPr>
            <w:tcW w:w="9307" w:type="dxa"/>
            <w:gridSpan w:val="7"/>
            <w:noWrap w:val="0"/>
            <w:vAlign w:val="top"/>
          </w:tcPr>
          <w:p>
            <w:pPr>
              <w:spacing w:line="32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  <w:jc w:val="center"/>
        </w:trPr>
        <w:tc>
          <w:tcPr>
            <w:tcW w:w="1135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eastAsia="黑体"/>
                <w:sz w:val="21"/>
                <w:szCs w:val="21"/>
                <w:highlight w:val="none"/>
              </w:rPr>
            </w:pPr>
          </w:p>
        </w:tc>
        <w:tc>
          <w:tcPr>
            <w:tcW w:w="221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eastAsia="黑体"/>
                <w:sz w:val="21"/>
                <w:szCs w:val="21"/>
                <w:highlight w:val="none"/>
              </w:rPr>
              <w:t>21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天内国内</w:t>
            </w:r>
          </w:p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中、高风险等疫情重点地区旅居地（县（市、区））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eastAsia="黑体"/>
                <w:sz w:val="21"/>
                <w:szCs w:val="21"/>
                <w:highlight w:val="none"/>
              </w:rPr>
              <w:t>28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天内境外旅居地</w:t>
            </w:r>
          </w:p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（国家地</w:t>
            </w:r>
          </w:p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区）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居住社区</w:t>
            </w:r>
          </w:p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eastAsia="黑体"/>
                <w:sz w:val="21"/>
                <w:szCs w:val="21"/>
                <w:highlight w:val="none"/>
              </w:rPr>
              <w:t>21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天内</w:t>
            </w:r>
          </w:p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发生疫情</w:t>
            </w:r>
          </w:p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①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是</w:t>
            </w:r>
          </w:p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②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否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280" w:lineRule="exact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属于下列</w:t>
            </w:r>
            <w:r>
              <w:rPr>
                <w:rFonts w:hint="eastAsia" w:eastAsia="黑体" w:cs="黑体"/>
                <w:sz w:val="21"/>
                <w:szCs w:val="21"/>
                <w:highlight w:val="none"/>
                <w:lang w:eastAsia="zh-CN"/>
              </w:rPr>
              <w:t>哪种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情形</w:t>
            </w:r>
          </w:p>
          <w:p>
            <w:pPr>
              <w:spacing w:line="280" w:lineRule="exact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①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确诊病例</w:t>
            </w:r>
          </w:p>
          <w:p>
            <w:pPr>
              <w:spacing w:line="280" w:lineRule="exact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②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无症状感染者</w:t>
            </w:r>
          </w:p>
          <w:p>
            <w:pPr>
              <w:spacing w:line="280" w:lineRule="exact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③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密切接触者</w:t>
            </w:r>
          </w:p>
          <w:p>
            <w:pPr>
              <w:spacing w:line="280" w:lineRule="exact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④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以上都不是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280" w:lineRule="exact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是否解除医</w:t>
            </w:r>
          </w:p>
          <w:p>
            <w:pPr>
              <w:spacing w:line="280" w:lineRule="exact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学隔离观察</w:t>
            </w:r>
          </w:p>
          <w:p>
            <w:pPr>
              <w:spacing w:line="280" w:lineRule="exact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①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是</w:t>
            </w:r>
          </w:p>
          <w:p>
            <w:pPr>
              <w:spacing w:line="280" w:lineRule="exact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②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否</w:t>
            </w:r>
          </w:p>
          <w:p>
            <w:pPr>
              <w:spacing w:line="280" w:lineRule="exact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③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不属于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核酸检测</w:t>
            </w:r>
          </w:p>
          <w:p>
            <w:pPr>
              <w:spacing w:line="280" w:lineRule="exact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①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阳性</w:t>
            </w:r>
          </w:p>
          <w:p>
            <w:pPr>
              <w:spacing w:line="280" w:lineRule="exact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②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阴性</w:t>
            </w:r>
          </w:p>
          <w:p>
            <w:pPr>
              <w:spacing w:line="280" w:lineRule="exact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③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135" w:type="dxa"/>
            <w:noWrap w:val="0"/>
            <w:vAlign w:val="top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221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highlight w:val="none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highlight w:val="none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0442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健康监测（自考前</w:t>
            </w:r>
            <w:r>
              <w:rPr>
                <w:rFonts w:eastAsia="黑体"/>
                <w:sz w:val="21"/>
                <w:szCs w:val="21"/>
                <w:highlight w:val="none"/>
              </w:rPr>
              <w:t>14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  <w:jc w:val="center"/>
        </w:trPr>
        <w:tc>
          <w:tcPr>
            <w:tcW w:w="113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天数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监测</w:t>
            </w:r>
          </w:p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日期</w:t>
            </w:r>
          </w:p>
        </w:tc>
        <w:tc>
          <w:tcPr>
            <w:tcW w:w="110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健康码</w:t>
            </w:r>
          </w:p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①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红码</w:t>
            </w:r>
          </w:p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②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黄码</w:t>
            </w:r>
          </w:p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③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绿码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早体温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晚体温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是否有以下症状</w:t>
            </w:r>
          </w:p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①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发热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②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乏力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③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咳嗽或打喷嚏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④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咽痛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⑤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腹泻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⑥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呕吐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⑦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黄疸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⑧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皮疹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⑨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结膜充血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⑩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都没有</w:t>
            </w: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如出现以上所列症状，是否排除疑似传染病</w:t>
            </w:r>
          </w:p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①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是</w:t>
            </w:r>
          </w:p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②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eastAsia="黑体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eastAsia="黑体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eastAsia="黑体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eastAsia="黑体"/>
                <w:sz w:val="21"/>
                <w:szCs w:val="21"/>
                <w:highlight w:val="none"/>
              </w:rPr>
              <w:t>4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eastAsia="黑体"/>
                <w:sz w:val="21"/>
                <w:szCs w:val="21"/>
                <w:highlight w:val="none"/>
              </w:rPr>
              <w:t>5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eastAsia="黑体"/>
                <w:sz w:val="21"/>
                <w:szCs w:val="21"/>
                <w:highlight w:val="none"/>
              </w:rPr>
              <w:t>6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eastAsia="黑体"/>
                <w:sz w:val="21"/>
                <w:szCs w:val="21"/>
                <w:highlight w:val="none"/>
              </w:rPr>
              <w:t>7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eastAsia="黑体"/>
                <w:sz w:val="21"/>
                <w:szCs w:val="21"/>
                <w:highlight w:val="none"/>
              </w:rPr>
              <w:t>8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eastAsia="黑体"/>
                <w:sz w:val="21"/>
                <w:szCs w:val="21"/>
                <w:highlight w:val="none"/>
              </w:rPr>
              <w:t>9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eastAsia="黑体"/>
                <w:sz w:val="21"/>
                <w:szCs w:val="21"/>
                <w:highlight w:val="none"/>
              </w:rPr>
              <w:t>10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eastAsia="黑体"/>
                <w:sz w:val="21"/>
                <w:szCs w:val="21"/>
                <w:highlight w:val="none"/>
              </w:rPr>
              <w:t>11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eastAsia="黑体"/>
                <w:sz w:val="21"/>
                <w:szCs w:val="21"/>
                <w:highlight w:val="none"/>
              </w:rPr>
              <w:t>12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eastAsia="黑体"/>
                <w:sz w:val="21"/>
                <w:szCs w:val="21"/>
                <w:highlight w:val="none"/>
              </w:rPr>
              <w:t>13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eastAsia="黑体"/>
                <w:sz w:val="21"/>
                <w:szCs w:val="21"/>
                <w:highlight w:val="none"/>
              </w:rPr>
              <w:t>14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考试当天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highlight w:val="none"/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highlight w:val="none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highlight w:val="none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highlight w:val="none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highlight w:val="none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highlight w:val="none"/>
              </w:rPr>
            </w:pPr>
          </w:p>
        </w:tc>
      </w:tr>
    </w:tbl>
    <w:p>
      <w:pPr>
        <w:spacing w:line="400" w:lineRule="exact"/>
        <w:rPr>
          <w:rFonts w:eastAsia="楷体"/>
          <w:sz w:val="28"/>
          <w:szCs w:val="28"/>
          <w:highlight w:val="none"/>
        </w:rPr>
      </w:pPr>
      <w:r>
        <w:rPr>
          <w:rFonts w:hint="eastAsia" w:eastAsia="楷体" w:cs="楷体"/>
          <w:sz w:val="28"/>
          <w:szCs w:val="28"/>
          <w:highlight w:val="none"/>
        </w:rPr>
        <w:t>本人承诺：以上信息属实，如有虚报、瞒报，愿承担责任及后果。</w:t>
      </w:r>
    </w:p>
    <w:p>
      <w:pPr>
        <w:spacing w:line="400" w:lineRule="exac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eastAsia="楷体" w:cs="楷体"/>
          <w:sz w:val="28"/>
          <w:szCs w:val="28"/>
          <w:highlight w:val="none"/>
        </w:rPr>
        <w:t>签字：</w:t>
      </w:r>
      <w:r>
        <w:rPr>
          <w:rFonts w:eastAsia="楷体"/>
          <w:sz w:val="28"/>
          <w:szCs w:val="28"/>
          <w:highlight w:val="none"/>
        </w:rPr>
        <w:t xml:space="preserve">             </w:t>
      </w:r>
      <w:r>
        <w:rPr>
          <w:rFonts w:hint="eastAsia" w:eastAsia="楷体" w:cs="楷体"/>
          <w:sz w:val="28"/>
          <w:szCs w:val="28"/>
          <w:highlight w:val="none"/>
        </w:rPr>
        <w:t>身份证号：</w:t>
      </w:r>
      <w:r>
        <w:rPr>
          <w:rFonts w:eastAsia="楷体"/>
          <w:sz w:val="28"/>
          <w:szCs w:val="28"/>
          <w:highlight w:val="none"/>
        </w:rPr>
        <w:t xml:space="preserve">               </w:t>
      </w:r>
      <w:r>
        <w:rPr>
          <w:rFonts w:hint="eastAsia" w:eastAsia="楷体" w:cs="楷体"/>
          <w:sz w:val="28"/>
          <w:szCs w:val="28"/>
          <w:highlight w:val="none"/>
        </w:rPr>
        <w:t>联系电话：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BjNTg4NjFiYzY1Zjk5YTE2MGNiMGYyNmVhZDEzZTQifQ=="/>
  </w:docVars>
  <w:rsids>
    <w:rsidRoot w:val="07B725D8"/>
    <w:rsid w:val="07B7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adjustRightInd w:val="0"/>
      <w:snapToGrid w:val="0"/>
      <w:spacing w:line="600" w:lineRule="exact"/>
      <w:ind w:firstLine="200" w:firstLineChars="200"/>
      <w:outlineLvl w:val="1"/>
    </w:pPr>
    <w:rPr>
      <w:rFonts w:ascii="楷体_GB2312" w:hAnsi="Cambria" w:eastAsia="楷体_GB2312"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2022-07-05T06:05:00Z</dcterms:created>
  <dc:creator>水下阳光</dc:creator>
  <cp:lastModifiedBy>水下阳光</cp:lastModifiedBy>
  <dcterms:modified xsi:type="dcterms:W3CDTF">2022-07-05T06:06:39Z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A98A6B405767441A80B8E6627E19B58C</vt:lpwstr>
  </property>
</Properties>
</file>